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C8" w:rsidRDefault="00B360C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B360C8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B360C8" w:rsidRDefault="00C931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B360C8" w:rsidRDefault="00B360C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B360C8" w:rsidRDefault="00C931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360C8" w:rsidRDefault="00B360C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B360C8" w:rsidRDefault="00C931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 cstate="print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0C8">
        <w:tc>
          <w:tcPr>
            <w:tcW w:w="115" w:type="dxa"/>
            <w:shd w:val="clear" w:color="auto" w:fill="auto"/>
          </w:tcPr>
          <w:p w:rsidR="00B360C8" w:rsidRDefault="00B360C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B360C8" w:rsidRDefault="00C931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B360C8">
        <w:tc>
          <w:tcPr>
            <w:tcW w:w="115" w:type="dxa"/>
            <w:shd w:val="clear" w:color="auto" w:fill="auto"/>
          </w:tcPr>
          <w:p w:rsidR="00B360C8" w:rsidRDefault="00B360C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B360C8" w:rsidRDefault="00C931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B360C8" w:rsidRDefault="00C931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B360C8" w:rsidRDefault="00C931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B360C8" w:rsidRDefault="00B360C8">
      <w:pPr>
        <w:pStyle w:val="Normale1"/>
      </w:pPr>
    </w:p>
    <w:p w:rsidR="00B360C8" w:rsidRDefault="00FE1FAD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SVOLTA DA</w:t>
      </w:r>
      <w:r w:rsidR="00C931D5">
        <w:rPr>
          <w:rFonts w:ascii="Arial" w:eastAsia="Arial" w:hAnsi="Arial" w:cs="Arial"/>
          <w:b/>
          <w:color w:val="000000"/>
          <w:sz w:val="28"/>
          <w:szCs w:val="28"/>
        </w:rPr>
        <w:t>L DOCENTE A.S. 20</w:t>
      </w:r>
      <w:r w:rsidR="00C931D5">
        <w:rPr>
          <w:rFonts w:ascii="Arial" w:eastAsia="Arial" w:hAnsi="Arial" w:cs="Arial"/>
          <w:b/>
          <w:sz w:val="28"/>
          <w:szCs w:val="28"/>
        </w:rPr>
        <w:t>21</w:t>
      </w:r>
      <w:r w:rsidR="00C931D5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C931D5">
        <w:rPr>
          <w:rFonts w:ascii="Arial" w:eastAsia="Arial" w:hAnsi="Arial" w:cs="Arial"/>
          <w:b/>
          <w:sz w:val="28"/>
          <w:szCs w:val="28"/>
        </w:rPr>
        <w:t>2</w:t>
      </w:r>
    </w:p>
    <w:p w:rsidR="00B360C8" w:rsidRDefault="00B360C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B360C8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0C8" w:rsidRDefault="00C931D5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e cognome del docente GIUSEPPE OTRANTO</w:t>
            </w:r>
          </w:p>
        </w:tc>
      </w:tr>
      <w:tr w:rsidR="00B360C8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0C8" w:rsidRDefault="00C931D5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Disciplina insegnata DIRITTO</w:t>
            </w:r>
          </w:p>
        </w:tc>
      </w:tr>
      <w:tr w:rsidR="00B360C8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0C8" w:rsidRDefault="00C931D5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Libro/i di testo in uso</w:t>
            </w:r>
            <w:r w:rsidR="00B7594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B7594C" w:rsidRPr="00B7594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MARIACRISTINA RAZZOLI</w:t>
            </w:r>
          </w:p>
          <w:p w:rsidR="00B360C8" w:rsidRDefault="00B7594C">
            <w:pPr>
              <w:pStyle w:val="Normale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DIRITTO ED ECONOMIA TRA MONDO REALE E DIGITALE vol. 1 – ED. CLITT ZANCHELLI</w:t>
            </w:r>
          </w:p>
        </w:tc>
      </w:tr>
      <w:tr w:rsidR="00B360C8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0C8" w:rsidRDefault="00C931D5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Classe e Sezione</w:t>
            </w:r>
          </w:p>
          <w:p w:rsidR="00B360C8" w:rsidRDefault="00C931D5">
            <w:pPr>
              <w:pStyle w:val="Normale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7355C9"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0C8" w:rsidRDefault="00C931D5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Indirizzo di studio</w:t>
            </w:r>
          </w:p>
          <w:p w:rsidR="00B360C8" w:rsidRDefault="00C931D5" w:rsidP="00C931D5">
            <w:pPr>
              <w:pStyle w:val="Normale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OPERATORI DEL BENESSERE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0C8" w:rsidRDefault="00C931D5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:rsidR="00B360C8" w:rsidRDefault="00B7594C">
            <w:pPr>
              <w:pStyle w:val="Normale1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7355C9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B360C8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0C8" w:rsidRPr="0080575C" w:rsidRDefault="00003980" w:rsidP="00003980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</w:rPr>
            </w:pPr>
            <w:r w:rsidRPr="0080575C">
              <w:rPr>
                <w:rFonts w:asciiTheme="majorHAnsi" w:hAnsiTheme="majorHAnsi" w:cstheme="majorHAnsi"/>
                <w:b/>
                <w:color w:val="000000"/>
              </w:rPr>
              <w:t>DIRITTO</w:t>
            </w:r>
          </w:p>
        </w:tc>
      </w:tr>
      <w:tr w:rsidR="00B360C8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80" w:rsidRPr="0080575C" w:rsidRDefault="00003980" w:rsidP="00003980">
            <w:pP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C931D5" w:rsidRPr="00C541A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0575C">
              <w:rPr>
                <w:rFonts w:asciiTheme="majorHAnsi" w:hAnsiTheme="majorHAnsi" w:cstheme="majorHAnsi"/>
                <w:b/>
                <w:sz w:val="24"/>
                <w:szCs w:val="24"/>
              </w:rPr>
              <w:t>I principi generali del diritto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: le norme giuridiche e le loro caratteristiche – le fonti del diritto – tipologia di fonti normative – il coordinamento delle fonti – i codici – l’interpretazione delle norme giuridiche – la validità delle leggi – la perdita di efficacia delle leggi. </w:t>
            </w:r>
          </w:p>
          <w:p w:rsidR="00003980" w:rsidRPr="0080575C" w:rsidRDefault="00003980" w:rsidP="000039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03980" w:rsidRPr="0080575C" w:rsidRDefault="00003980" w:rsidP="00003980">
            <w:pPr>
              <w:pStyle w:val="Testofumetto"/>
              <w:rPr>
                <w:rFonts w:asciiTheme="majorHAnsi" w:hAnsiTheme="majorHAnsi" w:cstheme="majorHAnsi"/>
                <w:sz w:val="24"/>
                <w:szCs w:val="24"/>
              </w:rPr>
            </w:pPr>
            <w:r w:rsidRPr="008057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 soggetti del diritto: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le persone fisiche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e persone giuridiche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i soggetti incapaci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003980" w:rsidRPr="0080575C" w:rsidRDefault="00003980" w:rsidP="00003980">
            <w:pP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:rsidR="00003980" w:rsidRPr="0080575C" w:rsidRDefault="00003980" w:rsidP="000039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57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Lo Stato: </w:t>
            </w:r>
            <w:r w:rsidRPr="0080575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lo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Stato e i suoi elementi-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La cittadinanza Italiana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Il territorio e la sovranità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Forme di Stato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575C">
              <w:rPr>
                <w:rFonts w:asciiTheme="majorHAnsi" w:hAnsiTheme="majorHAnsi" w:cstheme="majorHAnsi"/>
                <w:sz w:val="24"/>
                <w:szCs w:val="24"/>
              </w:rPr>
              <w:t>Forme di Gov</w:t>
            </w:r>
            <w:r w:rsidR="0080575C" w:rsidRPr="0080575C">
              <w:rPr>
                <w:rFonts w:asciiTheme="majorHAnsi" w:hAnsiTheme="majorHAnsi" w:cstheme="majorHAnsi"/>
                <w:sz w:val="24"/>
                <w:szCs w:val="24"/>
              </w:rPr>
              <w:t>erno</w:t>
            </w:r>
          </w:p>
          <w:p w:rsidR="00B360C8" w:rsidRDefault="00B360C8">
            <w:pPr>
              <w:pStyle w:val="Normale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03980" w:rsidRDefault="00003980">
            <w:pPr>
              <w:pStyle w:val="Normale1"/>
              <w:rPr>
                <w:rFonts w:asciiTheme="majorHAnsi" w:hAnsiTheme="majorHAnsi" w:cstheme="majorHAnsi"/>
                <w:sz w:val="24"/>
                <w:szCs w:val="24"/>
              </w:rPr>
            </w:pPr>
            <w:r w:rsidRPr="00003980">
              <w:rPr>
                <w:rFonts w:ascii="Calibri" w:eastAsia="Calibri" w:hAnsi="Calibri" w:cs="Calibri"/>
                <w:b/>
                <w:sz w:val="24"/>
                <w:szCs w:val="24"/>
              </w:rPr>
              <w:t>Il Contratto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Pr="00C541AF">
              <w:rPr>
                <w:rFonts w:asciiTheme="majorHAnsi" w:hAnsiTheme="majorHAnsi" w:cstheme="majorHAnsi"/>
                <w:sz w:val="24"/>
                <w:szCs w:val="24"/>
              </w:rPr>
              <w:t xml:space="preserve">Nozioni di Diritto Civile.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Elementi del contratto.</w:t>
            </w:r>
            <w:r w:rsidRPr="00C541AF">
              <w:rPr>
                <w:rFonts w:asciiTheme="majorHAnsi" w:hAnsiTheme="majorHAnsi" w:cstheme="majorHAnsi"/>
                <w:sz w:val="24"/>
                <w:szCs w:val="24"/>
              </w:rPr>
              <w:t xml:space="preserve"> Nozioni di diritto del lavoro. La Costituzione e il lavoro. Contratto di lavoro in generale. Il CCNL di categoria</w:t>
            </w:r>
          </w:p>
          <w:p w:rsidR="003A28D4" w:rsidRPr="003A28D4" w:rsidRDefault="003A28D4">
            <w:pPr>
              <w:pStyle w:val="Normale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3A28D4" w:rsidRPr="003A28D4" w:rsidRDefault="003A28D4">
            <w:pPr>
              <w:pStyle w:val="Normale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28D4">
              <w:rPr>
                <w:rFonts w:asciiTheme="majorHAnsi" w:hAnsiTheme="majorHAnsi" w:cstheme="majorHAnsi"/>
                <w:b/>
                <w:sz w:val="24"/>
                <w:szCs w:val="24"/>
              </w:rPr>
              <w:t>Responsabilità penale e normativa europea sui cosmetici</w:t>
            </w:r>
          </w:p>
          <w:p w:rsidR="003A28D4" w:rsidRPr="00003980" w:rsidRDefault="003A28D4" w:rsidP="00003980">
            <w:pPr>
              <w:pStyle w:val="Sezione2"/>
              <w:tabs>
                <w:tab w:val="left" w:pos="1184"/>
                <w:tab w:val="left" w:pos="2084"/>
                <w:tab w:val="left" w:pos="8564"/>
              </w:tabs>
              <w:spacing w:before="0"/>
              <w:rPr>
                <w:rFonts w:ascii="Arial" w:hAnsi="Arial" w:cs="Arial"/>
                <w:b/>
                <w:caps/>
                <w:sz w:val="24"/>
              </w:rPr>
            </w:pPr>
          </w:p>
          <w:p w:rsidR="00003980" w:rsidRDefault="00003980">
            <w:pPr>
              <w:pStyle w:val="Normale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0575C" w:rsidRDefault="00003980" w:rsidP="003A28D4">
            <w:pPr>
              <w:pStyle w:val="Normale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studentesse hanno in genere raggiunto gli obiettivi minimi relativi 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  <w:r w:rsidRPr="00C541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omprendere l’importanza delle norme giuridich</w:t>
            </w:r>
            <w:r w:rsidR="003A28D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e la funzione della sanzione; i</w:t>
            </w:r>
            <w:r w:rsidRPr="00C541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mparare a distinguere fonti primarie e secondarie ed applicare il principio gerarc</w:t>
            </w:r>
            <w:r w:rsidR="003A28D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hico; capire la differenza tra forme di stato e di Governo; c</w:t>
            </w:r>
            <w:r w:rsidRPr="00C541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omprendere gli elementi principali e la funzione del contratto, nonché gli elementi base del d</w:t>
            </w:r>
            <w:r w:rsidR="003A28D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iritto pe</w:t>
            </w:r>
            <w:r w:rsidR="0080575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nale e comunitario</w:t>
            </w:r>
          </w:p>
          <w:p w:rsidR="0080575C" w:rsidRDefault="0080575C" w:rsidP="003A28D4">
            <w:pPr>
              <w:pStyle w:val="Normale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0575C" w:rsidRPr="0080575C" w:rsidRDefault="0080575C" w:rsidP="0080575C">
            <w:pPr>
              <w:pStyle w:val="Normale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0575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EDUCAZIONE CIVICA</w:t>
            </w:r>
          </w:p>
          <w:p w:rsidR="0080575C" w:rsidRDefault="0080575C" w:rsidP="003A28D4">
            <w:pPr>
              <w:pStyle w:val="Normale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0575C" w:rsidRDefault="0080575C" w:rsidP="003A28D4">
            <w:pPr>
              <w:pStyle w:val="Normale1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Differenze tra Statuto Albertino e Costituzione Repubblicana</w:t>
            </w:r>
          </w:p>
          <w:p w:rsidR="0080575C" w:rsidRPr="0080575C" w:rsidRDefault="0080575C" w:rsidP="003A28D4">
            <w:pPr>
              <w:pStyle w:val="Normale1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Art. 11 Costituzione</w:t>
            </w:r>
          </w:p>
        </w:tc>
      </w:tr>
    </w:tbl>
    <w:p w:rsidR="00B360C8" w:rsidRDefault="00B360C8">
      <w:pPr>
        <w:pStyle w:val="Normale1"/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:rsidR="00B360C8" w:rsidRDefault="00B360C8">
      <w:pPr>
        <w:pStyle w:val="Normale1"/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:rsidR="0080575C" w:rsidRDefault="00DF1125" w:rsidP="0080575C">
      <w:pPr>
        <w:pStyle w:val="Normale1"/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8A2FF6">
        <w:rPr>
          <w:rFonts w:ascii="Arial" w:eastAsia="Arial" w:hAnsi="Arial" w:cs="Arial"/>
          <w:sz w:val="20"/>
          <w:szCs w:val="20"/>
        </w:rPr>
        <w:t>07.06.2022</w:t>
      </w:r>
      <w:bookmarkStart w:id="1" w:name="_GoBack"/>
      <w:bookmarkEnd w:id="1"/>
      <w:r w:rsidR="00C931D5">
        <w:rPr>
          <w:rFonts w:ascii="Arial" w:eastAsia="Arial" w:hAnsi="Arial" w:cs="Arial"/>
          <w:sz w:val="20"/>
          <w:szCs w:val="20"/>
        </w:rPr>
        <w:tab/>
        <w:t xml:space="preserve">                              </w:t>
      </w:r>
      <w:r w:rsidR="0080575C">
        <w:rPr>
          <w:rFonts w:ascii="Arial" w:eastAsia="Arial" w:hAnsi="Arial" w:cs="Arial"/>
          <w:sz w:val="20"/>
          <w:szCs w:val="20"/>
        </w:rPr>
        <w:t xml:space="preserve">     </w:t>
      </w:r>
    </w:p>
    <w:p w:rsidR="0080575C" w:rsidRDefault="0080575C" w:rsidP="0080575C">
      <w:pPr>
        <w:pStyle w:val="Normale1"/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Il docente </w:t>
      </w:r>
      <w:r>
        <w:rPr>
          <w:rFonts w:ascii="Arial" w:eastAsia="Arial" w:hAnsi="Arial" w:cs="Arial"/>
          <w:sz w:val="20"/>
          <w:szCs w:val="20"/>
        </w:rPr>
        <w:tab/>
        <w:t>Le alunne</w:t>
      </w:r>
    </w:p>
    <w:p w:rsidR="00A06E8B" w:rsidRDefault="0080575C" w:rsidP="0080575C">
      <w:pPr>
        <w:pStyle w:val="Normale1"/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Giuseppe Otranto</w:t>
      </w:r>
      <w:r w:rsidR="003A28D4">
        <w:rPr>
          <w:b/>
          <w:bCs/>
          <w:sz w:val="32"/>
          <w:szCs w:val="32"/>
          <w:u w:val="single"/>
        </w:rPr>
        <w:t xml:space="preserve"> </w:t>
      </w:r>
      <w:r w:rsidR="003A28D4">
        <w:t xml:space="preserve"> </w:t>
      </w:r>
      <w:r w:rsidR="00A06E8B">
        <w:rPr>
          <w:b/>
          <w:sz w:val="28"/>
          <w:szCs w:val="28"/>
        </w:rPr>
        <w:t xml:space="preserve">   </w:t>
      </w:r>
    </w:p>
    <w:sectPr w:rsidR="00A06E8B" w:rsidSect="00B360C8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7AD3"/>
    <w:multiLevelType w:val="multilevel"/>
    <w:tmpl w:val="9A6A3E9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>
    <w:nsid w:val="5546137A"/>
    <w:multiLevelType w:val="multilevel"/>
    <w:tmpl w:val="EA7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42D2E"/>
    <w:multiLevelType w:val="multilevel"/>
    <w:tmpl w:val="EF6A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1423C"/>
    <w:multiLevelType w:val="multilevel"/>
    <w:tmpl w:val="55D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57639"/>
    <w:multiLevelType w:val="multilevel"/>
    <w:tmpl w:val="7F6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C8"/>
    <w:rsid w:val="00003980"/>
    <w:rsid w:val="002106BC"/>
    <w:rsid w:val="003A28D4"/>
    <w:rsid w:val="003A3527"/>
    <w:rsid w:val="0050107D"/>
    <w:rsid w:val="00536B39"/>
    <w:rsid w:val="007355C9"/>
    <w:rsid w:val="00744440"/>
    <w:rsid w:val="0080575C"/>
    <w:rsid w:val="00854246"/>
    <w:rsid w:val="008A2FF6"/>
    <w:rsid w:val="0090479A"/>
    <w:rsid w:val="00A06E8B"/>
    <w:rsid w:val="00A1020D"/>
    <w:rsid w:val="00B360C8"/>
    <w:rsid w:val="00B7594C"/>
    <w:rsid w:val="00C541AF"/>
    <w:rsid w:val="00C931D5"/>
    <w:rsid w:val="00D12766"/>
    <w:rsid w:val="00DE7180"/>
    <w:rsid w:val="00DF1125"/>
    <w:rsid w:val="00E06D19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B39"/>
  </w:style>
  <w:style w:type="paragraph" w:styleId="Titolo1">
    <w:name w:val="heading 1"/>
    <w:basedOn w:val="Normale1"/>
    <w:next w:val="Normale1"/>
    <w:rsid w:val="00B360C8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B360C8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360C8"/>
  </w:style>
  <w:style w:type="table" w:customStyle="1" w:styleId="TableNormal">
    <w:name w:val="Table Normal"/>
    <w:rsid w:val="00B360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60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360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C931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931D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0479A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ezione2">
    <w:name w:val="Sezione2"/>
    <w:basedOn w:val="Normale"/>
    <w:rsid w:val="00DF1125"/>
    <w:pPr>
      <w:widowControl w:val="0"/>
      <w:shd w:val="clear" w:color="auto" w:fill="F2F2F2"/>
      <w:suppressAutoHyphens/>
      <w:spacing w:before="240"/>
    </w:pPr>
    <w:rPr>
      <w:rFonts w:eastAsia="SimSun" w:cs="Lucida Sans"/>
      <w:kern w:val="1"/>
      <w:sz w:val="3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A3527"/>
    <w:pPr>
      <w:suppressAutoHyphens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3527"/>
    <w:rPr>
      <w:sz w:val="20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A1020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B39"/>
  </w:style>
  <w:style w:type="paragraph" w:styleId="Titolo1">
    <w:name w:val="heading 1"/>
    <w:basedOn w:val="Normale1"/>
    <w:next w:val="Normale1"/>
    <w:rsid w:val="00B360C8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B360C8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360C8"/>
  </w:style>
  <w:style w:type="table" w:customStyle="1" w:styleId="TableNormal">
    <w:name w:val="Table Normal"/>
    <w:rsid w:val="00B360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B360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60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360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C931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931D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0479A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ezione2">
    <w:name w:val="Sezione2"/>
    <w:basedOn w:val="Normale"/>
    <w:rsid w:val="00DF1125"/>
    <w:pPr>
      <w:widowControl w:val="0"/>
      <w:shd w:val="clear" w:color="auto" w:fill="F2F2F2"/>
      <w:suppressAutoHyphens/>
      <w:spacing w:before="240"/>
    </w:pPr>
    <w:rPr>
      <w:rFonts w:eastAsia="SimSun" w:cs="Lucida Sans"/>
      <w:kern w:val="1"/>
      <w:sz w:val="3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A3527"/>
    <w:pPr>
      <w:suppressAutoHyphens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3527"/>
    <w:rPr>
      <w:sz w:val="20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A102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F47E-D3B5-42B9-A7D7-90C12DF5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2022-05-30T09:40:00Z</dcterms:created>
  <dcterms:modified xsi:type="dcterms:W3CDTF">2022-05-30T10:18:00Z</dcterms:modified>
</cp:coreProperties>
</file>